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75328A" w:rsidRPr="002F6577" w:rsidRDefault="009B60C5" w:rsidP="0075328A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F6577" w:rsidRDefault="002A624D" w:rsidP="0023090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Анализ отраслевых</w:t>
            </w:r>
            <w:r w:rsidR="0000011D" w:rsidRPr="002F6577">
              <w:rPr>
                <w:b/>
                <w:sz w:val="22"/>
                <w:szCs w:val="22"/>
              </w:rPr>
              <w:t xml:space="preserve"> рынк</w:t>
            </w:r>
            <w:r w:rsidRPr="002F6577">
              <w:rPr>
                <w:b/>
                <w:sz w:val="22"/>
                <w:szCs w:val="22"/>
              </w:rPr>
              <w:t>ов</w:t>
            </w:r>
          </w:p>
        </w:tc>
      </w:tr>
      <w:tr w:rsidR="008368F2" w:rsidRPr="002F6577" w:rsidTr="00A30025">
        <w:tc>
          <w:tcPr>
            <w:tcW w:w="3261" w:type="dxa"/>
            <w:shd w:val="clear" w:color="auto" w:fill="E7E6E6" w:themeFill="background2"/>
          </w:tcPr>
          <w:p w:rsidR="00A30025" w:rsidRPr="002F6577" w:rsidRDefault="00A3002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F6577" w:rsidRDefault="00A30025" w:rsidP="001F3593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38.0</w:t>
            </w:r>
            <w:r w:rsidR="001F3593" w:rsidRPr="002F6577">
              <w:rPr>
                <w:sz w:val="22"/>
                <w:szCs w:val="22"/>
              </w:rPr>
              <w:t>4</w:t>
            </w:r>
            <w:r w:rsidRPr="002F6577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:rsidR="00A30025" w:rsidRPr="002F6577" w:rsidRDefault="00A30025" w:rsidP="00D11ABC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Экономика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9B60C5" w:rsidRPr="002F6577" w:rsidRDefault="009B60C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F6577" w:rsidRDefault="00D11ABC" w:rsidP="00D11ABC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Экономика организации: бизнес-анализ и управление результативностью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230905" w:rsidRPr="002F6577" w:rsidRDefault="0023090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F6577" w:rsidRDefault="0000011D" w:rsidP="008368F2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4</w:t>
            </w:r>
            <w:r w:rsidR="001766F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30905" w:rsidRPr="002F6577">
              <w:rPr>
                <w:sz w:val="22"/>
                <w:szCs w:val="22"/>
              </w:rPr>
              <w:t>з.е.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9B60C5" w:rsidRPr="002F6577" w:rsidRDefault="009B60C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2F6577" w:rsidRDefault="00230905" w:rsidP="009B60C5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Экзамен</w:t>
            </w:r>
          </w:p>
          <w:p w:rsidR="00230905" w:rsidRPr="002F6577" w:rsidRDefault="00230905" w:rsidP="00D11ABC">
            <w:pPr>
              <w:rPr>
                <w:sz w:val="22"/>
                <w:szCs w:val="22"/>
              </w:rPr>
            </w:pPr>
          </w:p>
        </w:tc>
      </w:tr>
      <w:tr w:rsidR="008368F2" w:rsidRPr="002F6577" w:rsidTr="004E6061">
        <w:tc>
          <w:tcPr>
            <w:tcW w:w="3261" w:type="dxa"/>
            <w:shd w:val="clear" w:color="auto" w:fill="E7E6E6" w:themeFill="background2"/>
          </w:tcPr>
          <w:p w:rsidR="00CB2C49" w:rsidRPr="002F6577" w:rsidRDefault="00CB2C49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2F6577" w:rsidRDefault="004E6061" w:rsidP="00CB2C49">
            <w:pPr>
              <w:rPr>
                <w:sz w:val="22"/>
                <w:szCs w:val="22"/>
                <w:highlight w:val="yellow"/>
              </w:rPr>
            </w:pPr>
            <w:r w:rsidRPr="002F6577">
              <w:rPr>
                <w:sz w:val="22"/>
                <w:szCs w:val="22"/>
              </w:rPr>
              <w:t>Экономики предприятий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6577" w:rsidRDefault="00CB2C49" w:rsidP="00F075CA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Крат</w:t>
            </w:r>
            <w:r w:rsidR="00F075CA" w:rsidRPr="002F6577">
              <w:rPr>
                <w:b/>
                <w:sz w:val="22"/>
                <w:szCs w:val="22"/>
              </w:rPr>
              <w:t>к</w:t>
            </w:r>
            <w:r w:rsidRPr="002F6577">
              <w:rPr>
                <w:b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CB2C49" w:rsidRPr="0044516A" w:rsidRDefault="00CB2C49" w:rsidP="007916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4516A">
              <w:rPr>
                <w:sz w:val="22"/>
                <w:szCs w:val="22"/>
              </w:rPr>
              <w:t xml:space="preserve">Тема 1. </w:t>
            </w:r>
            <w:r w:rsidR="00791650" w:rsidRPr="0044516A">
              <w:rPr>
                <w:sz w:val="22"/>
                <w:szCs w:val="22"/>
              </w:rPr>
              <w:t>Предмет анализа отраслевых рынков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CB2C49" w:rsidRPr="0044516A" w:rsidRDefault="00CB2C49" w:rsidP="007916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4516A">
              <w:rPr>
                <w:sz w:val="22"/>
                <w:szCs w:val="22"/>
              </w:rPr>
              <w:t xml:space="preserve">Тема 2. </w:t>
            </w:r>
            <w:r w:rsidR="00543D89" w:rsidRPr="0044516A">
              <w:rPr>
                <w:sz w:val="22"/>
                <w:szCs w:val="22"/>
              </w:rPr>
              <w:t>Методика отраслевого анализа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CB2C49" w:rsidRPr="0044516A" w:rsidRDefault="00CB2C49" w:rsidP="007916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4516A">
              <w:rPr>
                <w:sz w:val="22"/>
                <w:szCs w:val="22"/>
              </w:rPr>
              <w:t xml:space="preserve">Тема 3. </w:t>
            </w:r>
            <w:r w:rsidR="00543D89" w:rsidRPr="0044516A">
              <w:rPr>
                <w:sz w:val="22"/>
                <w:szCs w:val="22"/>
              </w:rPr>
              <w:t>Базовые стратегии</w:t>
            </w:r>
            <w:r w:rsidR="00791650" w:rsidRPr="0044516A">
              <w:rPr>
                <w:sz w:val="22"/>
                <w:szCs w:val="22"/>
              </w:rPr>
              <w:t xml:space="preserve"> на отраслев</w:t>
            </w:r>
            <w:r w:rsidR="00543D89" w:rsidRPr="0044516A">
              <w:rPr>
                <w:sz w:val="22"/>
                <w:szCs w:val="22"/>
              </w:rPr>
              <w:t>ых</w:t>
            </w:r>
            <w:r w:rsidR="00791650" w:rsidRPr="0044516A">
              <w:rPr>
                <w:sz w:val="22"/>
                <w:szCs w:val="22"/>
              </w:rPr>
              <w:t xml:space="preserve"> рынк</w:t>
            </w:r>
            <w:r w:rsidR="00543D89" w:rsidRPr="0044516A">
              <w:rPr>
                <w:sz w:val="22"/>
                <w:szCs w:val="22"/>
              </w:rPr>
              <w:t>ах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F730E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543D89" w:rsidRPr="0044516A" w:rsidRDefault="00543D89" w:rsidP="004451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516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43D89" w:rsidRPr="0044516A" w:rsidRDefault="00543D89" w:rsidP="0044516A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rPr>
                <w:rStyle w:val="aff2"/>
                <w:color w:val="auto"/>
                <w:u w:val="none"/>
              </w:rPr>
            </w:pPr>
            <w:r w:rsidRPr="0044516A">
              <w:t>Заздравных, А. В. </w:t>
            </w:r>
            <w:r w:rsidRPr="0044516A">
              <w:rPr>
                <w:bCs/>
              </w:rPr>
              <w:t>Теория</w:t>
            </w:r>
            <w:r w:rsidRPr="0044516A">
              <w:t> </w:t>
            </w:r>
            <w:r w:rsidRPr="0044516A">
              <w:rPr>
                <w:bCs/>
              </w:rPr>
              <w:t>отраслевых</w:t>
            </w:r>
            <w:r w:rsidRPr="0044516A">
              <w:t> </w:t>
            </w:r>
            <w:r w:rsidRPr="0044516A">
              <w:rPr>
                <w:bCs/>
              </w:rPr>
              <w:t>рынков</w:t>
            </w:r>
            <w:r w:rsidRPr="0044516A">
              <w:t> [Электронный ресурс] : учебник и практикум для бакалавриата и магистратуры: учебник для студентов вузов, обучающихся по экономическим направлениям / А. В. Заздравных, Е. Ю. Бойцова. - Москва :Юрайт, 2017. - 288 с. </w:t>
            </w:r>
            <w:hyperlink r:id="rId8" w:tooltip="читать полный текст" w:history="1">
              <w:r w:rsidRPr="0044516A">
                <w:rPr>
                  <w:rStyle w:val="aff2"/>
                  <w:i/>
                  <w:iCs/>
                  <w:color w:val="auto"/>
                </w:rPr>
                <w:t>http://www.biblio-online.ru/book/2EBBE4B1-DDE9-4B65-BD7F-C98017D23099</w:t>
              </w:r>
            </w:hyperlink>
          </w:p>
          <w:p w:rsidR="00543D89" w:rsidRPr="0044516A" w:rsidRDefault="00543D89" w:rsidP="0044516A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4516A">
              <w:t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 </w:t>
            </w:r>
            <w:hyperlink r:id="rId9" w:tgtFrame="_blank" w:tooltip="читать полный текст" w:history="1">
              <w:r w:rsidRPr="0044516A">
                <w:rPr>
                  <w:rStyle w:val="aff2"/>
                  <w:i/>
                  <w:iCs/>
                  <w:color w:val="auto"/>
                </w:rPr>
                <w:t>http://lib.usue.ru/resource/limit/ump/18/p491451.pdf</w:t>
              </w:r>
            </w:hyperlink>
            <w:r w:rsidRPr="0044516A">
              <w:t> (30 экз.)</w:t>
            </w:r>
          </w:p>
          <w:p w:rsidR="00543D89" w:rsidRPr="0044516A" w:rsidRDefault="00543D89" w:rsidP="0044516A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4516A">
              <w:rPr>
                <w:shd w:val="clear" w:color="auto" w:fill="FFFFFF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 </w:t>
            </w:r>
            <w:hyperlink r:id="rId10" w:tgtFrame="_blank" w:tooltip="читать полный текст" w:history="1">
              <w:r w:rsidRPr="0044516A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http://lib.usue.ru/resource/limit/ump/16/p486389.pdf</w:t>
              </w:r>
            </w:hyperlink>
            <w:r w:rsidRPr="0044516A">
              <w:rPr>
                <w:shd w:val="clear" w:color="auto" w:fill="FFFFFF"/>
              </w:rPr>
              <w:t> (37 экз.)</w:t>
            </w:r>
          </w:p>
          <w:p w:rsidR="00543D89" w:rsidRPr="0044516A" w:rsidRDefault="00543D89" w:rsidP="004451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516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31E36" w:rsidRPr="0044516A" w:rsidRDefault="00543D89" w:rsidP="0044516A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  <w:jc w:val="both"/>
            </w:pPr>
            <w:r w:rsidRPr="0044516A">
              <w:rPr>
                <w:shd w:val="clear" w:color="auto" w:fill="FFFFFF"/>
              </w:rPr>
              <w:t>Орехова, С. В. Конструирование институциональной</w:t>
            </w:r>
            <w:r w:rsidRPr="0044516A">
              <w:rPr>
                <w:color w:val="000000"/>
                <w:shd w:val="clear" w:color="auto" w:fill="FFFFFF"/>
              </w:rPr>
              <w:t xml:space="preserve"> карты отраслевых рынков [Текст] : [монография] / С. В. Орехова, Н. Ю. Ярошевич ; М-во образования и науки Рос. Федерации, Урал. гос. экон. ун-т. - Екатеринбург : [Издательство УрГЭУ], 2017. - 166 с. </w:t>
            </w:r>
            <w:hyperlink r:id="rId11" w:tgtFrame="_blank" w:tooltip="читать полный текст" w:history="1">
              <w:r w:rsidRPr="0044516A">
                <w:rPr>
                  <w:rStyle w:val="aff2"/>
                  <w:i/>
                  <w:iCs/>
                  <w:shd w:val="clear" w:color="auto" w:fill="FFFFFF"/>
                </w:rPr>
                <w:t>http://lib.usue.ru/resource/limit/books/18/m490443.pdf</w:t>
              </w:r>
            </w:hyperlink>
            <w:r w:rsidRPr="0044516A">
              <w:rPr>
                <w:color w:val="000000"/>
                <w:shd w:val="clear" w:color="auto" w:fill="FFFFFF"/>
              </w:rPr>
              <w:t> (5 экз.)</w:t>
            </w:r>
          </w:p>
          <w:p w:rsidR="0044516A" w:rsidRPr="00543D89" w:rsidRDefault="0044516A" w:rsidP="0044516A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44516A">
              <w:rPr>
                <w:color w:val="000000" w:themeColor="text1"/>
              </w:rPr>
              <w:t>Ярошевич, Н. Ю. Конкурентная политика: теория и практика [Текст]: учебное пособие / Н. Ю. Ярошевич ; М-во образования и науки Рос. Федерации, Урал. гос. экон. ун-т. - Екатеринбург : [Издательство УрГЭУ], 2014. - 86 с. </w:t>
            </w:r>
            <w:hyperlink r:id="rId12" w:tgtFrame="_blank" w:tooltip="читать полный текст" w:history="1">
              <w:r w:rsidRPr="0044516A">
                <w:rPr>
                  <w:rStyle w:val="aff2"/>
                  <w:i/>
                  <w:iCs/>
                </w:rPr>
                <w:t>http://lib.usue.ru/resource/limit/ump/14/p483328.pdf</w:t>
              </w:r>
            </w:hyperlink>
            <w:r w:rsidRPr="0044516A">
              <w:rPr>
                <w:color w:val="000000" w:themeColor="text1"/>
              </w:rPr>
              <w:t> (1 экз.)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D31E36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A72E9C" w:rsidRPr="00A72E9C" w:rsidRDefault="00A72E9C" w:rsidP="00A72E9C">
            <w:pPr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72E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A72E9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A72E9C" w:rsidRPr="00A72E9C" w:rsidRDefault="00A72E9C" w:rsidP="00A72E9C">
            <w:pPr>
              <w:jc w:val="both"/>
              <w:textAlignment w:val="auto"/>
              <w:rPr>
                <w:sz w:val="24"/>
                <w:szCs w:val="24"/>
              </w:rPr>
            </w:pPr>
            <w:r w:rsidRPr="00A72E9C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2F6577" w:rsidRDefault="00D31E36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2F6577" w:rsidRDefault="00D31E36" w:rsidP="00CB2C49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Общего доступа</w:t>
            </w:r>
          </w:p>
          <w:p w:rsidR="00D31E36" w:rsidRPr="002F6577" w:rsidRDefault="00D31E36" w:rsidP="00CB2C49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- Справочная правовая система ГАРАНТ</w:t>
            </w:r>
          </w:p>
          <w:p w:rsidR="0044516A" w:rsidRDefault="00D31E36" w:rsidP="004E6061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 xml:space="preserve">- Справочная правовая система Консультант плюс  </w:t>
            </w:r>
          </w:p>
          <w:p w:rsidR="00D31E36" w:rsidRPr="002F6577" w:rsidRDefault="0044516A" w:rsidP="004E606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 w:rsidRPr="009A7DE0">
              <w:rPr>
                <w:sz w:val="24"/>
                <w:szCs w:val="24"/>
              </w:rPr>
              <w:t>«Информационный ресурс СПАРК» (</w:t>
            </w:r>
            <w:hyperlink r:id="rId13" w:history="1">
              <w:r w:rsidRPr="009A7DE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  <w:r w:rsidR="00D31E36" w:rsidRPr="002F6577">
              <w:rPr>
                <w:sz w:val="22"/>
                <w:szCs w:val="22"/>
              </w:rPr>
              <w:t xml:space="preserve">  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2A624D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онлайн курсов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D31E36" w:rsidP="002F65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2A624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2A624D" w:rsidP="002A624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Cs/>
                <w:sz w:val="22"/>
                <w:szCs w:val="22"/>
              </w:rPr>
              <w:t>08.037   Профессиональный стандарт «</w:t>
            </w:r>
            <w:r w:rsidRPr="002F6577">
              <w:rPr>
                <w:iCs/>
                <w:sz w:val="22"/>
                <w:szCs w:val="22"/>
              </w:rPr>
              <w:t xml:space="preserve">Бизнес-аналитик», </w:t>
            </w:r>
            <w:r w:rsidRPr="002F6577">
              <w:rPr>
                <w:bCs/>
                <w:sz w:val="22"/>
                <w:szCs w:val="22"/>
              </w:rPr>
              <w:t xml:space="preserve">утвержденный  </w:t>
            </w:r>
            <w:r w:rsidRPr="002F6577">
              <w:rPr>
                <w:sz w:val="22"/>
                <w:szCs w:val="22"/>
              </w:rPr>
              <w:t xml:space="preserve">Министерства труда и социальной защиты Российской Федерации от </w:t>
            </w:r>
            <w:r w:rsidRPr="002F6577">
              <w:rPr>
                <w:iCs/>
                <w:sz w:val="22"/>
                <w:szCs w:val="22"/>
              </w:rPr>
              <w:t>25.09.2018 г. N 592н</w:t>
            </w:r>
          </w:p>
        </w:tc>
      </w:tr>
    </w:tbl>
    <w:p w:rsidR="002F6577" w:rsidRDefault="002F6577" w:rsidP="006D679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подготовил: </w:t>
      </w:r>
      <w:r w:rsidR="0044516A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Ярошевич Н.Ю. </w:t>
      </w:r>
    </w:p>
    <w:p w:rsidR="002F6577" w:rsidRDefault="0044516A" w:rsidP="002F6577">
      <w:pPr>
        <w:ind w:left="-284"/>
        <w:rPr>
          <w:sz w:val="24"/>
        </w:rPr>
      </w:pPr>
      <w:r>
        <w:rPr>
          <w:sz w:val="24"/>
        </w:rPr>
        <w:t xml:space="preserve">    </w:t>
      </w:r>
    </w:p>
    <w:p w:rsidR="004E6061" w:rsidRDefault="002F6577" w:rsidP="002F6577">
      <w:pPr>
        <w:ind w:left="-284"/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DF" w:rsidRDefault="00CE2DDF">
      <w:r>
        <w:separator/>
      </w:r>
    </w:p>
  </w:endnote>
  <w:endnote w:type="continuationSeparator" w:id="0">
    <w:p w:rsidR="00CE2DDF" w:rsidRDefault="00C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DF" w:rsidRDefault="00CE2DDF">
      <w:r>
        <w:separator/>
      </w:r>
    </w:p>
  </w:footnote>
  <w:footnote w:type="continuationSeparator" w:id="0">
    <w:p w:rsidR="00CE2DDF" w:rsidRDefault="00CE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AFC0D37"/>
    <w:multiLevelType w:val="hybridMultilevel"/>
    <w:tmpl w:val="5106E614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CC55999"/>
    <w:multiLevelType w:val="multilevel"/>
    <w:tmpl w:val="208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8C92394"/>
    <w:multiLevelType w:val="hybridMultilevel"/>
    <w:tmpl w:val="22F432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6"/>
  </w:num>
  <w:num w:numId="13">
    <w:abstractNumId w:val="30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0"/>
  </w:num>
  <w:num w:numId="35">
    <w:abstractNumId w:val="10"/>
  </w:num>
  <w:num w:numId="36">
    <w:abstractNumId w:val="18"/>
  </w:num>
  <w:num w:numId="37">
    <w:abstractNumId w:val="14"/>
  </w:num>
  <w:num w:numId="38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5255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66F9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349D"/>
    <w:rsid w:val="00244FDD"/>
    <w:rsid w:val="00261A2F"/>
    <w:rsid w:val="0026369E"/>
    <w:rsid w:val="0027225D"/>
    <w:rsid w:val="00274A6D"/>
    <w:rsid w:val="00282E75"/>
    <w:rsid w:val="00285833"/>
    <w:rsid w:val="002948AD"/>
    <w:rsid w:val="002A624D"/>
    <w:rsid w:val="002B6F0C"/>
    <w:rsid w:val="002D22E3"/>
    <w:rsid w:val="002D4709"/>
    <w:rsid w:val="002D4D8D"/>
    <w:rsid w:val="002E23B0"/>
    <w:rsid w:val="002E341B"/>
    <w:rsid w:val="002F657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13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16A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3D89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C3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796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498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68F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E9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0352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2DDF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3C0E"/>
    <w:rsid w:val="00D74C9E"/>
    <w:rsid w:val="00D8105C"/>
    <w:rsid w:val="00D811BC"/>
    <w:rsid w:val="00DA40E1"/>
    <w:rsid w:val="00DA61D5"/>
    <w:rsid w:val="00DA6A7E"/>
    <w:rsid w:val="00DB528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5CA"/>
    <w:rsid w:val="00F12C99"/>
    <w:rsid w:val="00F1749B"/>
    <w:rsid w:val="00F179B0"/>
    <w:rsid w:val="00F23DB9"/>
    <w:rsid w:val="00F3119E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CD37-F41F-4FFC-A20F-466C259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41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EBBE4B1-DDE9-4B65-BD7F-C98017D23099" TargetMode="External"/><Relationship Id="rId13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4/p48332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8/m49044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6/p48638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45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8879-02C9-4591-AFD5-681D606A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5</cp:revision>
  <cp:lastPrinted>2019-07-31T07:16:00Z</cp:lastPrinted>
  <dcterms:created xsi:type="dcterms:W3CDTF">2020-02-24T08:48:00Z</dcterms:created>
  <dcterms:modified xsi:type="dcterms:W3CDTF">2020-04-14T03:43:00Z</dcterms:modified>
</cp:coreProperties>
</file>